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оспитательный час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7 классе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«Земной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Ангел»</w:t>
      </w:r>
      <w:r/>
    </w:p>
    <w:p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Пояснительная записка.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Актуальность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Перед школой стоит непростая задача по воспитанию духовно-нравственного развития детей школьного возраста на основе отечественных духовных, нравственных и культурных традиций. Примеров духовности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сожалению в наши дни очень мало, поэтому мы решили взять пример из истории. Елизавета Фёдоровна Романов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образец любви, целомудрия, чистоты духовной.</w:t>
      </w:r>
      <w:r/>
    </w:p>
    <w:p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Воспитательный час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-это урок нестандартной формы, с элементами интеграции урока музыки 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ОПК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</w:t>
      </w:r>
      <w:r/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Урок-воспитательный 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«Земной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Ангел» направлен на поиск ответа на вопрос «Что такое любовь?». Любовь в своей жизни ищут и дети, и взрослые.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найти любовь? Что нужно сделать, чтобы почувствовать любовь в своей душе, в своей жизни? На протяжении всего праздника мы ищем ответы на эти вопросы.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Любовь окружала Елизавету Федоровну с самого рождения, и с ней она прожила всю свою жизнь, и с ней ушла в вечность. Как же получилось это у нее, простой земной женщины?</w:t>
      </w:r>
      <w:r/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музыкальных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литературных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образов, на основе примера классических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произведений.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Образовательные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3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жизнью и деяниями  святой Елизаветы Федоровны Романовой</w:t>
      </w:r>
      <w:r/>
      <w:r/>
    </w:p>
    <w:p>
      <w:pPr>
        <w:pStyle w:val="3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музыкальными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литературными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произведениями классиков, рисующими образ любви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  <w:r/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Воспитательные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pStyle w:val="3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Воспитание нравственных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качества путем анализа семейных фотографий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 изучения биографии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Елизаветы Федоровны;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/>
    </w:p>
    <w:p>
      <w:pPr>
        <w:pStyle w:val="3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Воспитание чувства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любви, уважения к своей семье;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3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Духовно-нравственное  воспитание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0" w:firstLine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Развивающие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3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жизненным фактам Святой, к истории.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3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представления о семейных ценностях;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3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умения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 внимательно слушать, анализировать предоставленную информацию.</w:t>
      </w:r>
      <w:r/>
      <w:r/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Планируемые результаты: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pStyle w:val="3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 получат представления о моральных нормах и правилах нравственного поведения, в том числе об этических нормах взаимоотношений в семье, между поколениями;</w:t>
      </w:r>
      <w:r/>
      <w:r/>
    </w:p>
    <w:p>
      <w:pPr>
        <w:pStyle w:val="3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получат представление о музыкальных образах любви в классической музыке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</w:t>
      </w:r>
      <w:r/>
    </w:p>
    <w:p>
      <w:pPr>
        <w:pStyle w:val="3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обогатят свой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  <w:r/>
    </w:p>
    <w:p>
      <w:pPr>
        <w:pStyle w:val="3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 будут неравнодушны к проблемам других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проявят сочувствие к человеку, находящемуся в трудной ситуации;</w:t>
      </w:r>
      <w:r/>
    </w:p>
    <w:p>
      <w:pPr>
        <w:pStyle w:val="3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будут почтительно относится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родителям, уважительно к старшим, заботливо к младшим;</w:t>
      </w:r>
      <w:r/>
    </w:p>
    <w:p>
      <w:pPr>
        <w:pStyle w:val="3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будут знать историю страны, с интересом и бережно к ней относиться.</w:t>
      </w:r>
      <w:r/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Качества личности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могут быть сформированы во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время подготовки и проведения урока-в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оспитательного часа: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pStyle w:val="3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умения организовывать собственную деятельность, выбирать и использовать средства для достижения ее цели;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3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умения активно включаться в коллективную деятельность, взаимодействовать со сверстниками и взрослыми людьми в достижении общих целей;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3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умения работать с информацией и доносить её в доступной, эмоционально-яркой форме.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3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3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проявлять положительные качества личности и управлять своими эмоциями в различных (нестандартных) ситуациях и условиях;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3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проявлять дисциплинированность, последовательность и настойчивость в достижении поставленных целей;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3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оказывать бескорыстную помощь своим сверстникам, находить с ними общий язык и общие интересы;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3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объективно оценивать свою деятельность и деятельность своих товарищей.</w:t>
      </w:r>
      <w:r/>
      <w:r/>
    </w:p>
    <w:p>
      <w:pPr>
        <w:spacing w:line="240" w:lineRule="auto"/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Ход мероприятия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/>
    </w:p>
    <w:p>
      <w:pPr>
        <w:spacing w:line="240" w:lineRule="auto"/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Здравствуйте дорогие гости!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Сегодня мы с вами собрались, чтобы почтить память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преподобномученицы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великой княгини, Елизаветы Федоровны Романовой.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У каждого человека в жизни свой собственный путь и он либо спасается, либо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проживает жизнь себе в осуждение. В этом смысле богатство и нищета, достаток и бедность, обеспеченность и нужда не являются сами по себе не добродетелями ни условием спасения. Все зависит от того как человек распорядится своими жизненными обстоятельствами.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Если во славу Божию, то и бедность с нищетой ему не помеха и богатство со славою не зазор. И хотя как свидетельствует священное писание «Весьма трудно войти богатому в Царство небесное», но и бедному, отнюдь не легче.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праведных людях говорят, что они живут для Бога и для людей. Такой жизнью во Христе можно назвать духовный путь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преподобномученицы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великой княгини Елизаветы Федоровны.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/>
    </w:p>
    <w:p>
      <w:pPr>
        <w:spacing w:line="240" w:lineRule="auto"/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Отрывок из поэмы "Царская дочь России"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(Чтецы)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между тем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пришла пора девице выйти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свет,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свет померк: не слишком ли красива?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Таких красавиц, как она, во всей Европе нет,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может даже, и в самой России!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полюбил Великий Князь ее за кроткий нрав,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ей он стал дороже всех на свете.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Русской Церкви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 Господь, навеки сочетав,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Венчал Сергея и Елизавету.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Гостеприимно распахнув объятия свои,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любовью приняла ее Россия,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сердце протестантки преисполнилось любви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тому, что Князь Сергей любил ее так сильно: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простору необъятному нескошенных полей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синеве пронзительной над ними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 колокольным звонам белокаменных церквей,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ввысь стремились главами златыми.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/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12 июня 1884 года Россия торжественно встречала невесту великого князя Сергея Александровича Романова, гессенскую принцессу Елизавету, внучку королевы Великобритании - Виктории.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Громадные толпы восторженно кричали «Ура!». А 3 июня было торжественно совершено бракосочетание в соборной церкви зимнего дворца по уставам православной церкви.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Первые семь лет после замужества Елизавета провела в Петербурге в блеске и великолепии императорского двора. Высокое положение обязывало ее бывать на придворных церемониях.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 конце XIX века великосветское общество увлекалось любительскими спектаклями.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сцене императорского Эрмитажа шла пьеса Алексея Константиновича Толстого «Царь Борис» в которой великий князь Сергей Александрович, супруг Елизаветы Федоровны, играл Царевича Федора, а брат его, Павел Александрович датского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героцога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Христиана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Цесаревич Николай, будущий император и великая княгиня Елизавета Федоровна тогда были только зрителям, но вскоре и они были вовлечены в эту игру.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Николай Александрович – в роли Евгения Онегина, Елизавета Федоровна – Татьяна Ларина.</w:t>
      </w:r>
      <w:r/>
    </w:p>
    <w:p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Вальс  из оперы «Евгений Онегин» П. И. Чайковского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исполняет танцевальная группа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/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Великая княгиня Елизавета ценила свое высокое положение не за роскошь и знаменитость, а лишь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потому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оно давало ей возможность творить добрые дела.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Великая княгиня, едва оказавшись в России, на своей новой родине, начала творить дела милосердия. Сергей Александрович во всем поддерживал супругу.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 первый же год своего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пребывавния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России она возглавила Санкт-Петербургский комитет Российского общества красного креста, а через 12 лет открыла при этом комитете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Елизаветенскую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общину сестер милосердия, которая стала предтечей будущей Марфо-Мариинской обители.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Великая княгиня старалась оказывать помощь и деятелям искусства. Да и сама она была необычайно одарена. Играла на рояли, рисовала, выступала в театре.</w:t>
      </w:r>
      <w:r/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Сценка «Смысл жизни»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и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сполняют учащиеся 11 класса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Утро, парк. Входит Елизавета, сидит на скамейке возле фонтана, читает книгу. Рядом – раскрытый мольберт.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Елизавета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(обводит взором сад, говорит про себя)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Какая благодать, какая гармония! Какое совершенство! И все это создано Тобой, Господи!.. Что я, грешная и слабая, могу сделать для Тебя, чтобы успокоилась моя душа? Я все время чувствую, что волю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вою не творю, а должна знать, что угодно Тебе. Подскажи, научи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!..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(Оставляет раскрытой книгу и принимается рисовать)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За этим занятием ее и застает Сергей.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Сергей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Вот ты где!.. Я обошел весь сад, хотел уж, было, идти в поля, думал, что отправилась за васильками. А потом решил заглянуть сюда, в твой любимый уголок.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Елизавета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Да, тут особенно тихо и уютно. Думается хорошо.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Сергей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 чем же, Элла?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Елизавета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Серж, ради чего мы живем? Во имя чего?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Сергей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(явно удивлен, сел на скамейку)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!.. Еще вчера на балу ты была весела и восхитительна. Смеялась, шутила, а исполнением русских романсов очаровала буквально всех – и дам, и кавалеров.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Елизавета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(взволнованно)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это все – мишура, пыль. Весь этот блеск дворцов, пышных приемов, ослепительных туалетов – пройдет, и очень быстро. Все унесет река времени. Что останется после нас? Что?..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Сергей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(не желая развивать столь серьезную тему)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за настроение, ангел мой?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Елизавета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Сергей, оставь шутливый тон. Ответь, в чем смысл жизни, моей, твоей?.. Подумай, чем заполнены наши дни? Мы гуляем, катаемся на лодке, музицируем, читаем или рисуем. Вечером – гости, званый ужин, театр или опера.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Сергей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Ты несчастна здесь?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Елизавета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Ты не понимаеш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ь! Как можно, умиляться показами спектаклей, фуршетами, романсами…. когда кругом царит такая беспросветная бедность. Когда простая семья хлебает из общей миски какую-то бурду…. Когда умирают младенцы, потому что нет акушерки. Когда одна пара обуви на всех…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почти поголовно неграмотны. Вместо школы их отправ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ляют на тяжелые работы – пахать, косить, пилить дрова. Знаешь, они не знают, что такое «конфеты». Когда я вчера в церкви дала маленькой нищенке английские ириски, она подумала, что это замазка, и заплакала. Пришлось ей объяснить показать, как это вкусно...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безнравственно – так жить, как мы.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Сергей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(привлекает к себе)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Полно, успокойся, мой стойкий оловянный солдатик. Конечно, ты права. Жизнь крестьян весьма тяжела. Не так все просто, Элла, как ты себе представляешь. Россия – не Дармштадт, она огромна и… непредсказуема.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Елизавета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 мы должны что-то делать!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Сергей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Разумеется, обязательно то, что в наших силах.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Елизавета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начнем с Ильинского. Ведь хозяин здесь - ты, и никто не может помешать тебе, быть милосердным.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Сергей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Никто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кладывает мольберт)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в этом ты – вся, ангел мой. А теперь пойдем-ка в дом. Нас ждет утренний кофе и яблочный пирог, как он у вас называется?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Елизавета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Штрудель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(Повеселела)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любимый семейный десерт, и самое большое наказание было его лишиться.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Сергей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А что касается вопросов, которыми ты закидала меня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них прекрасно ответил твой соотечественник по крови и русский по духу, прекрасный поэт Афанасий Фет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(Читает)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Целый мир от красоты,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велика и до мала,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напрасно ищешь ты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тыскать ее начало.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такое день иль век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еред тем, что бесконечно?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Хоть не вечен человек,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То, что вечно, – бесконечно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У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ходят.</w:t>
      </w:r>
      <w:r/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 Ильинском была построена родильная больница,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открыты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медицинский пункт, в котором доктор вел прием местных жителей, и школа, где детей обучали не только грамоте, но и различным ремеслам.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Супруги устраивали благотворительные концерты и базары, выручка от них шла особо нуждающимся семьям.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 день Святого пророка Илии открывалась в селе Ильинском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ярмарка, куда съезжались крестьяне из окружных сел и деревень, ремесленники и торговцы, выставляя свои изделия и продукты для продажи. На центральной площади для детей сооружали качели и карусели, устанавливали балаганы для приезжих артистов и фотографов.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Великий князь торжественно открывал ярмарку, и затем они вместе с супругой обходили ряды, покупая и беседуя с каждым продавцом. Следом несли корзины, которые быстро наполнялись купленными продуктами, сувенирами и подарками для домочадцев.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Вечером при свете свечей и ламп начиналось гуляние: устраивались представления, шуточные состязания и народные игры. До рассвета с площади неслись звуки гармоники и балалайки, пение и пляски.</w:t>
      </w:r>
      <w:r/>
    </w:p>
    <w:p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Народный танец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«Камаринская»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исполняет танцевальная группа.</w:t>
      </w:r>
      <w:r/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 1891 году произошло давно ожидавшееся в России событие – великая княгиня перешла в православие.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Несомненно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огромное влияние на ее решение оказал ее супруг Сергей Александрович, которого она бесконечно любила. Его идеалы были ее идеалами. Она смотрела на мир его глазами.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Сергей Александрович оказывал на супругу поистине огромное духовное влияние. Не убеждениями, не словесными доводами, не богословскими спорами, а исключительно чистым и возвышенным образом своей жизни.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Прикосновение Елизаветы к Русским святыням началось с Троице-Сергиевой лавры, куда супруг привез ее в первые дни их медового месяца.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Великая княгиня желала глубже изучить культуру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особенно веру новой своей Родины, она исповедуя еще протестантизм посещала православные храмы, где выстаивала многочасовые богослужения, вместе с мужем совершила паломничество на святую землю,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там она наконец твердо решила принять православие. Елизавета Федоровна писала отцу:</w:t>
      </w:r>
      <w:r/>
    </w:p>
    <w:p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Монолог «Письмо отцу»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(Юлия Н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)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</w:t>
      </w:r>
      <w:r/>
    </w:p>
    <w:p>
      <w:pPr>
        <w:spacing w:line="240" w:lineRule="auto"/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 ... Дорогой Папа, я умоляю Вас дать Ваше благословение. Я все время думала и читала и молилась Богу — указать мне правильный путь, и пришла к заключению, что только в этой религии я могу найти всю настоящую и сильную веру в Бо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га, которую человек должен иметь, чтобы быть хорошим христианином. Это было бы грехом оставаться так, как я теперь — принадлежать к одной церкви по форме и для внешнего мира, а внутри себя молиться и верить так, как и мой муж. Я бы это сделала даже и прежд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е, только мучило меня то, что этим я доставляю Вам боль. Но Вы, разве Вы не поймете, мой дорогой Папа? Вы знаете меня так хорошо, Вы должны видеть, что я решилась на этот шаг только по глубокой вере и что я чувствую, что пред Богом я должна предстать с чис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тым и верующим сердцем. Как было бы просто — оставаться так, как теперь, но тогда как лицемерно, как фальшиво это бы было, и как я могу лгать всем — притворяясь, что я протестантка во всех внешних обрядах, когда моя душа принадлежит полностью религии здесь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…..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Пожалуйста, протелеграфируйте мне только одну строчку, когда Вы получите это письмо. Это будет такое утешение для меня, потому что я знаю, что будет много неприятных моментов, так как никто не поймет этого шага. Прошу только маленькое ласковое письмо».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/>
    </w:p>
    <w:p>
      <w:pPr>
        <w:spacing w:line="240" w:lineRule="auto"/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Своего согласия Людвиг IV так и не дал. Елизавета Федоровна проявила мужество,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несмотря на моральные страдания не поколебалась в решении перейти в православие.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Русский император был глубоко тронут этим шагом.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 1891 году в Лазареву Субботу над Елизаветой Федоровной был совершен чин принятия в Православную Церковь через таинство миропомазания с оставлением прежнего имени, но уже в честь святой праведной Елизаветы, матери святог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Иоа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нна Предтечи. Елизавете было дано отчество Федоровна, в честь Федоровской иконы Божьей матери.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Федоровская икона Божьей матери почиталась в доме Романовых и к тому же являлась чудотворным символом, дарующем долгожданное семейное счастье и материнство.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Император Александр III, благословил свою невестку драгоценной иконой Нерукотворного Спаса.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/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Стихотворение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олько с Богом истинное счастье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(исполняют чтецы)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с Богом истинное счастье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душах обретает полноту.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Понимая, что жизнь в Божьей власти,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Доверяешь полностью Христу.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Христианство – радости дорога!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Рядом ангел держит мощный щит.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Стрел лукавый посылает много,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Господь от каждой защитит.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Связывай с Христом любые планы,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Объявляй плохим привычкам бой.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хотя внутри зияют раны,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Исцеляет Божия Любовь.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Радость жизнь наполнит незаметно,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она придёт к тебе домой.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плохое всё уйдет бесследно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тогда почувствуешь покой.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Бог блаженство людям предлагает: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страдания забрал на крест.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Тонущих овец своих спасает –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Выведет из самых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гиблых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Руку даст, могли чтоб опереться,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 – уже не сирота!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Создателя – большое Сердце,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Нём любви отцовской полнота.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в Боге истинное счастье!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Христа его ты не найдёшь,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Гибель настигает в одночасье: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Всё, что мир нам предлагает – ложь.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греховной жизни много боли,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Господь спасает из беды.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Надо жить всегда по Божьей воле,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 созрели добрые плоды</w:t>
      </w:r>
      <w:r/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Через несколько дней после объявления решения Елизаветы о принятии православия последовал указ Александра III о назначении Сергея Александровича Московским генерал-губернатором.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начале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встретила великую княгиню весьма осторожно. Но вскоре полюбила ее. У всех вошло в привычку обращаться к ней за помощью.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Елизавета Федоровна приняла участие в организации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Иверской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общины сестер милосердия, Московского совета датских приютов Императорского православного палестинского общества, музея Изящных искусств, Строгановского училища, Синодального училища церковного пения, и филармонического общества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Но самым замечательным ее достижением была организация женщин из всех слоев общества в период войны с Японией. Она собрала их в Кремлевском дворце, где они трудились на устроенных ею складах.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чтила свою великую княгиню и выражала признательность обильными пожертвованиями, которые ежедневно доставлялись ей для солдат, так что из кремлевских складов на фронт постоянно шли посылки.</w:t>
      </w:r>
      <w:r/>
    </w:p>
    <w:p>
      <w:pPr>
        <w:spacing w:line="240" w:lineRule="auto"/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Великий герцог Людвиг IV приехал навестить Сергея Александровича и Елизавету Федоровну лишь спустя несколько лет после их свадьбы. Приехал с младшей сестрой Елизаветы, принцессой Алисой, или как все ее звали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Аликс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Гессенцы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провели в России 6 недель. И эти дни оказались судьбоносными для будущего императора Николая. Всей душой полюбившего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Аликс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которой было суждено стать его женой, Русской императрицей.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заведенным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 время порядком, он не мог свободно переписываться с ней и долгое время они общались через Елизавету.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/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Письмо </w:t>
      </w:r>
      <w:r>
        <w:rPr>
          <w:rStyle w:val="602"/>
          <w:rFonts w:ascii="Times New Roman" w:hAnsi="Times New Roman" w:cs="Times New Roman"/>
          <w:iCs/>
          <w:color w:val="000000"/>
          <w:sz w:val="24"/>
          <w:szCs w:val="24"/>
        </w:rPr>
        <w:t xml:space="preserve">(письмо с фотографиями царской семьи.)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(Читает родительница)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Дорогой Никки,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вот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наконец письмо от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Аликс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После трудных разговоров она сдалась и сказала что согласна тебя увидеть, но хочет чтобы ты понял, не смотря на глубокое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,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неизменное чувство она не имеет мужества изменить свою религию, она просит меня передать тебе, чтобы ты понял ее правильно, но я думаю так. Ты будешь видеть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Аликс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говорить с ней и может Бог даст ей мужества ради любви совершить то, что сейчас кажется невозможным…..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Громом среди ясного неба стало известие резкого ухудшения здоровья императора Александра III. Умирающий государь принял решение о срочном приезде невесты наследника в Россию, чтобы благословить будущую Русскую императрицу.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так как цесаревич должен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 неотступно находится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отцом, но невесту в Россию привезла Елизавета Федоровна.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Будущая императрица со временем тоже стала горячей последовательницей православной веры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чем ей, безусловно, очень помогла поддержка сестры… Истинность веры обеих была испытана и подтверждена многими искушениями, конкретными делами и мученическим венцом. Так в православном почитании в России появились святые царские страстотерпцы и святая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преподобномученица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великая княгиня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Елисавета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Феодоровна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  <w:r/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Песня "Берегите любовь</w:t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"(исполняет вокальная группа)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Берегите любовь, ведь никто и ничто,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нее не живет и не дышит,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нее и душа слово Бога Творца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грубевши от плоти не слышит,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нее и душа слово Бога Творца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Огрубевши от плоти не слышит.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Берегите любовь, для нее нет преград,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грех ее в нас убивает,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нее и душа, как прекрасный цветок,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дождя в знойный день погибает,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нее и душа, как прекрасный цветок,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дождя в знойный день погибает.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Берегите любовь, дар небесный Отца,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твореньям его земнородным,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нее невозможно ни душу спасти,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 Творцу стать всей жизнью угодным,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нее невозможно ни душу спасти,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 Творцу стать всей жизнью угодным,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Берегите любовь больше жизни своей,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Лишь она нам укажет дорогу,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беде и в нужде, в ясный день и во тьме,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друг к другу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вечному Богу.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беде и в нужде, в ясный день и во тьме,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друг к другу и к вечному Богу.</w:t>
      </w:r>
      <w:r/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Едва приобретенное счастье, вскоре стало ускользать от них.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 Россией стали сгущаться тучи. Возобнов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ились революционные брожения среди рабочих, крестьян интеллигенции. Появились радикальные организации, целью которых было проведение террористических актов. Начались убийства губернаторов, начальников полиции, офицеров. Революционный терроризм разрастался.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Мирская жизнь для великой княгини осталась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прошлом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она предалась духовным поискам, поискам совершенства.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Она нашла в себе силы жить дальше и посвятила всю свою жизнь Господу, решив создать в Москве обитель труда, милосердия и молитвы и назвать ее Марфо-Мариинской, в честь евангельских сестер друга Господня, Лазаря, - Марфы и Марии.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 сколь велика была ее благодарность тем, кто своей привязанностью не тянул ее вниз к земле словно цепями, но с любовью наблюдал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она восходит над нами все выше и выше.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 таким человеком был Константин Константинович, сын Великого князя Константина Константиновича.</w:t>
      </w:r>
      <w:r/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Сценка «Елизаветой Федоровной и Константином Константиновичем»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(Исполняют учащиеся 10 класса)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Вечером между Елизаветой Федоровной и Константином Константиновичем состоялся разговор о создании в Москве обители милосердия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Елизавета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…У мощей великого московского Чудотворца Алексия я нашла ут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ешение и укрепление. Святитель вложил в мою душу неистребимое желание посвятить оставшуюся жизнь исключительно Богу и ближним и учредить Обитель для служения Христовой любви. Вот посему, князь, я и намереваюсь с помощью Божией обустроить таковую обитель, 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Константин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Элла, из твоих слов я могу судить, что ты ступаешь на путь великого подвига служения Богу и людям. Это похвально, весьма похвально!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Елизавета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Стремление к ней уже много-много лет назад появилось в моей душе. Мне с самого детства очень хотелось помогать страждущим, прежде всего тем, кто страдает душой….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Константин: С Божией помощью у тебя все получится. Более я не смею удручать тебя своими сомнениями.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Елизавета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но ты не спросил, князь, на какие средства я намереваюсь осуществить свое предприятие.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Константин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Ну и….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Елизавета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Вот, смотри…..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(достает шкатулку до верху наполненную драгоценностями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Константин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Здесь же состояние не одного поколения, Элла! И ты хочешь все это продать?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Елизавета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Да, хочу, но не все!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(перебирает драгоценности)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Часть бриллиантов я отдам в казну. Она нуждается в пополне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особенно сейчас, когда идет война. Другую часть подарю нашим родственникам в память о Сергее… Вот это, князь, сразу забери с собой, порадуй свою Лизоньк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подает диадему, смотрит в шкатулку и достает жемчужное ожерелье)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 сей жемчуг подаришь Верочке, когда подрастет.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Константин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Элла! Это слишком! Щедрость твоя безмерна, но…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Елизавета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ери, бери! Я оставляю блестящий мир, где я занимала блестящее положение, но я восхожу в более высокий мир в мир бедных и страдающих. Я приняла это не как крест, а как дорогу полную света, стремление к которой уже много-много лет назад появилось в моей душе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Уходят. </w:t>
      </w:r>
      <w:r/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Песня «Господи помилуй»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Сёстры, жившие в обители, приносили обеты целомудрия,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нестяжания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послушания, однако, в отличие от монахинь, по истечении определенного срока могли уйти из обители, создать семью и быть свободными от данных прежде обетов.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Сестры получали в обители серьёзную психологическую, методологическую, духовную и медицинскую подготовку.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плану Елизаветы Фёдоровны, обитель должна была оказывать комплексную, духовно-просветительскую и медицинскую помощь нуждающимся, которым часто не просто давали еду и одежду, но помогали в трудоустройстве, устраивали в больницы.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Нередко сестры уговаривали семьи, которые не могли дать детям нормальное воспитание отдать детей в приют, где им давали образование, хороший уход и профессию.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Поселившись в обители, Елизавета Фёдоровна вела подвижническ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ую жизнь: ночами ухаживая за тяжелобольными или читала Псалтирь над умершими, а днем трудилась, наряду со своими сестрами, обходя беднейшие кварталы, сама посещала Хитров рынок — самое криминогенное место тогдашней Москвы, вызволяя оттуда малолетних детей.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Там её очень уважали за достоинство, с которым она держалась, и полное отсутствие превозношения над обитателями трущоб.</w:t>
      </w:r>
      <w:r/>
    </w:p>
    <w:p>
      <w:pPr>
        <w:spacing w:line="240" w:lineRule="auto"/>
        <w:rPr>
          <w:rStyle w:val="602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Песня о милосердии (Исполняет вокальная группа)</w:t>
      </w:r>
      <w:r>
        <w:rPr>
          <w:rStyle w:val="602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/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После прихода к власти больше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виков великая матушка, отказалась покинуть Россию. Кроме императорской семьи советскими властями были уже арестованы многие члены дома Романовых. Требованием Ленина было уничтожение всех, кто носил имя Романовых и всех тех, кто стал близок к царской семье.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Ленин знал, какой преданностью и любовью пользовалась в среде русского нар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ода - Великая императрица Елизавета Федоровна. И поэтому боялся, что в случае ее ареста и расстрела могут в Москве возникнуть беспорядки, направленные против большевистской власти. Он понимал, что только хитростью и обманом он сможет достигнуть своей цели.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 мае 1918 года её вместе с другими представителями дома Романовых перевезли в Екатеринбург, а затем, через два месяца, в город Алапаевск.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Коммунисты арестовали ее и увезли из Москвы на третий день. Св. Пасхи 1918 г, когда Православная церковь празднует день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Иверской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иконы Божией Матери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Великая Княгиня все чувствовала. Единственным ее желанием было - не ослабеть и остаться верной Христу до последнего момента своей жизни. Она не теряла присутствие духа, в письмах наставляла оставшихся сестер, завещая им хранить любовь к Богу и ближним.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60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Аудиозапись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«Нужно устремлять мысли к небесному отечес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тву, чтобы зреть вещи в истинном свете. И суметь сказать «Да будет воля Твоя» Видя, что наша любимая Россия полностью разрушена, надо помнить, что Святая Русь, православная церковь, которую врата ада не одолеют, еще существует и будет существовать всегда,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верит в это поистине увидят внутренний свет который светит во тьме среди бури.»</w:t>
      </w:r>
      <w:r/>
    </w:p>
    <w:p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Заключительный танец с голубями. Вальс из к. </w:t>
      </w:r>
      <w:bookmarkStart w:id="0" w:name="_GoBack"/>
      <w:r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 «Мой ласковый и нежный зверь» Е. Дога</w:t>
      </w:r>
      <w:r/>
      <w:r/>
      <w:r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Strong"/>
    <w:basedOn w:val="599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- воспитательный час в 7 классе: «Земной Ангел»</dc:title>
  <dc:subject>Урок - воспитательный час в 7 классе: «Земной Ангел»</dc:subject>
  <dc:creator>Никифорова Елена Анатольевна ГБОУ СОШ пос. Комсомольский</dc:creator>
  <cp:keywords/>
  <dc:description>Урок - воспитательный час в 7 классе: «Земной Ангел»</dc:description>
  <cp:revision>12</cp:revision>
  <dcterms:created xsi:type="dcterms:W3CDTF">2023-04-08T15:17:00Z</dcterms:created>
  <dcterms:modified xsi:type="dcterms:W3CDTF">2023-06-14T18:21:01Z</dcterms:modified>
</cp:coreProperties>
</file>